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2B01D" w14:textId="6B871FCC" w:rsidR="00C45375" w:rsidRDefault="00466E68" w:rsidP="00466E68">
      <w:pPr>
        <w:spacing w:line="30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466E68">
        <w:rPr>
          <w:rFonts w:ascii="宋体" w:eastAsia="宋体" w:hAnsi="宋体" w:hint="eastAsia"/>
          <w:b/>
          <w:bCs/>
          <w:sz w:val="28"/>
          <w:szCs w:val="28"/>
        </w:rPr>
        <w:t>时刻保持解决大党独有难题的清醒和坚定，把党的伟大自我革命进行到底</w:t>
      </w:r>
    </w:p>
    <w:p w14:paraId="5D3103D4" w14:textId="2AFD1EDD" w:rsidR="001A4720" w:rsidRDefault="00466E68" w:rsidP="00C45375">
      <w:pPr>
        <w:jc w:val="center"/>
        <w:rPr>
          <w:rFonts w:ascii="宋体" w:eastAsia="宋体" w:hAnsi="宋体"/>
          <w:color w:val="2C2C2C"/>
          <w:szCs w:val="21"/>
          <w:shd w:val="clear" w:color="auto" w:fill="FFFFFF"/>
        </w:rPr>
      </w:pPr>
      <w:r w:rsidRPr="00466E68">
        <w:rPr>
          <w:rFonts w:ascii="宋体" w:eastAsia="宋体" w:hAnsi="宋体" w:hint="eastAsia"/>
          <w:color w:val="2C2C2C"/>
          <w:szCs w:val="21"/>
          <w:shd w:val="clear" w:color="auto" w:fill="FFFFFF"/>
        </w:rPr>
        <w:t>来源：《求是》</w:t>
      </w:r>
      <w:r w:rsidRPr="00466E68">
        <w:rPr>
          <w:rFonts w:ascii="宋体" w:eastAsia="宋体" w:hAnsi="宋体"/>
          <w:color w:val="2C2C2C"/>
          <w:szCs w:val="21"/>
          <w:shd w:val="clear" w:color="auto" w:fill="FFFFFF"/>
        </w:rPr>
        <w:t>2024/06   发布时间：2024-03-15</w:t>
      </w:r>
    </w:p>
    <w:p w14:paraId="5C6A69ED" w14:textId="77777777" w:rsidR="004606FB" w:rsidRPr="001A4720" w:rsidRDefault="004606FB" w:rsidP="00C45375">
      <w:pPr>
        <w:jc w:val="center"/>
        <w:rPr>
          <w:rFonts w:ascii="宋体" w:eastAsia="宋体" w:hAnsi="宋体"/>
          <w:b/>
          <w:bCs/>
          <w:szCs w:val="21"/>
        </w:rPr>
      </w:pPr>
    </w:p>
    <w:p w14:paraId="006019F8" w14:textId="57581A85" w:rsidR="00466E68" w:rsidRDefault="00466E68" w:rsidP="00466E68">
      <w:pPr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66E68">
        <w:rPr>
          <w:rFonts w:ascii="宋体" w:eastAsia="宋体" w:hAnsi="宋体" w:hint="eastAsia"/>
          <w:sz w:val="24"/>
          <w:szCs w:val="24"/>
        </w:rPr>
        <w:t>治国必先治党，党兴才能国强。党的二十大发出了为全面建设社会主义现代化国家、全面推进中华民族伟大复兴而团结奋斗的伟大号召，党领导的社会革命迈上新征程，党的自我革命必须展现新气象，全面从严治党更要有新的认识、新的作为。</w:t>
      </w:r>
    </w:p>
    <w:p w14:paraId="6341C21A" w14:textId="77777777" w:rsidR="00466E68" w:rsidRPr="00466E68" w:rsidRDefault="00466E68" w:rsidP="00466E68">
      <w:pPr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78A717D5" w14:textId="4252EB69" w:rsidR="00466E68" w:rsidRDefault="00466E68" w:rsidP="00466E68">
      <w:pPr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66E68">
        <w:rPr>
          <w:rFonts w:ascii="宋体" w:eastAsia="宋体" w:hAnsi="宋体" w:hint="eastAsia"/>
          <w:sz w:val="24"/>
          <w:szCs w:val="24"/>
        </w:rPr>
        <w:t>过去</w:t>
      </w:r>
      <w:r w:rsidRPr="00466E68">
        <w:rPr>
          <w:rFonts w:ascii="宋体" w:eastAsia="宋体" w:hAnsi="宋体"/>
          <w:sz w:val="24"/>
          <w:szCs w:val="24"/>
        </w:rPr>
        <w:t>10年，面对党内一系列突出矛盾和问题，党中央把全面从严治党纳入“四个全面”战略布局，刀刃向内、刮骨疗毒，猛药去疴、重典治乱，使党在革命性锻造中变得更加坚强有力。党的二十大深刻总结全面从严治党十年磨一剑的历史性成就，进一步要求全党时刻保持解决大党独有难题的清醒和坚定。这是我们党从所处的历史方位、肩负的使命任务、面临的复杂环境出发，深刻把握党的根本性质和党情发展变化，对新时代新征程全面从严治党提出的新的重大命题。</w:t>
      </w:r>
    </w:p>
    <w:p w14:paraId="25C9F28A" w14:textId="77777777" w:rsidR="00466E68" w:rsidRPr="00466E68" w:rsidRDefault="00466E68" w:rsidP="00466E68">
      <w:pPr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73D5B8EE" w14:textId="77777777" w:rsidR="006A685D" w:rsidRDefault="006A685D" w:rsidP="00466E68">
      <w:pPr>
        <w:spacing w:line="300" w:lineRule="auto"/>
        <w:ind w:firstLineChars="200" w:firstLine="420"/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77A238" wp14:editId="7B209F17">
            <wp:simplePos x="0" y="0"/>
            <wp:positionH relativeFrom="page">
              <wp:posOffset>1410789</wp:posOffset>
            </wp:positionH>
            <wp:positionV relativeFrom="page">
              <wp:posOffset>5355771</wp:posOffset>
            </wp:positionV>
            <wp:extent cx="4587461" cy="3052106"/>
            <wp:effectExtent l="0" t="0" r="8255" b="571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7461" cy="3052106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14:paraId="1598BDED" w14:textId="692470C1" w:rsidR="00C45375" w:rsidRDefault="00466E68" w:rsidP="00466E68">
      <w:pPr>
        <w:spacing w:line="300" w:lineRule="auto"/>
        <w:jc w:val="left"/>
        <w:rPr>
          <w:rFonts w:ascii="宋体" w:eastAsia="宋体" w:hAnsi="宋体"/>
          <w:sz w:val="24"/>
          <w:szCs w:val="24"/>
        </w:rPr>
      </w:pPr>
      <w:r w:rsidRPr="00466E68">
        <w:rPr>
          <w:rFonts w:ascii="宋体" w:eastAsia="宋体" w:hAnsi="宋体" w:hint="eastAsia"/>
          <w:sz w:val="24"/>
          <w:szCs w:val="24"/>
        </w:rPr>
        <w:t xml:space="preserve">     我们党是在马克思主义建党学说指导下、按照民主集中制原则建立起来的世界最大政党，在世界上人口最多的国家长期执政，历史久、人数多、规模大，既有办大事、建伟业的巨大优势，也面临治党治国的特殊难题。我看，至少有以下几大难题需要进一步研究解决。</w:t>
      </w:r>
    </w:p>
    <w:p w14:paraId="719FA32B" w14:textId="1AEFD871" w:rsidR="00666637" w:rsidRPr="00666637" w:rsidRDefault="00666637" w:rsidP="00466E68">
      <w:pPr>
        <w:spacing w:line="30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3D23D629" w14:textId="77777777" w:rsidR="00466E68" w:rsidRDefault="00466E68" w:rsidP="00466E68">
      <w:pPr>
        <w:pStyle w:val="a7"/>
        <w:shd w:val="clear" w:color="auto" w:fill="FFFFFF"/>
        <w:spacing w:before="150" w:beforeAutospacing="0" w:after="150" w:afterAutospacing="0" w:line="450" w:lineRule="atLeast"/>
        <w:ind w:firstLineChars="200" w:firstLine="480"/>
        <w:rPr>
          <w:color w:val="2C2C2C"/>
        </w:rPr>
      </w:pPr>
      <w:r>
        <w:rPr>
          <w:rFonts w:hint="eastAsia"/>
          <w:color w:val="2C2C2C"/>
        </w:rPr>
        <w:t>——如何始终不忘初心、牢记使命。党的事业伟大而艰巨、任重而道远，有人走着走着就忘记了为什么出发，忘记了共产主义远大理想和中国特色社会主义共同理想，忘记了我是谁、为了谁、依靠谁，从而丧失了共产党人的本色。我们必须坚守奠基创业时的初心，坚守党的理想信念宗旨，始终为中国人民谋幸福、为中华民族谋复兴，始终保持党同人民群众的血肉联系，永葆党的先进性和纯洁性。</w:t>
      </w:r>
    </w:p>
    <w:p w14:paraId="22DBAEF3" w14:textId="77777777" w:rsidR="00466E68" w:rsidRDefault="00466E68" w:rsidP="00466E68">
      <w:pPr>
        <w:pStyle w:val="a7"/>
        <w:shd w:val="clear" w:color="auto" w:fill="FFFFFF"/>
        <w:spacing w:before="150" w:beforeAutospacing="0" w:after="150" w:afterAutospacing="0" w:line="450" w:lineRule="atLeast"/>
        <w:ind w:firstLine="480"/>
        <w:rPr>
          <w:color w:val="2C2C2C"/>
        </w:rPr>
      </w:pPr>
      <w:r>
        <w:rPr>
          <w:rFonts w:hint="eastAsia"/>
          <w:color w:val="2C2C2C"/>
        </w:rPr>
        <w:t>——如何始终统一思想、统一意志、统一行动。党的规模大了，一些人容易出现搞小山头、小圈子、小团伙现象，容易出现尾大不掉、自行其是问题，破坏党的团结统一，影响党的凝聚力战斗力。随着改革开放逐步深入，社会利益多元化、思想多样化也深刻影响到党员、干部的观念和行为。我们必须在重大问题、严峻形势面前始终心往一处想、劲往一处使，做到凝心聚力、众志成城，确保全党紧密团结在党中央周围，步调一致向前进。</w:t>
      </w:r>
    </w:p>
    <w:p w14:paraId="62758080" w14:textId="3D0AB93C" w:rsidR="00466E68" w:rsidRDefault="00466E68" w:rsidP="00466E68">
      <w:pPr>
        <w:pStyle w:val="a7"/>
        <w:shd w:val="clear" w:color="auto" w:fill="FFFFFF"/>
        <w:spacing w:before="150" w:beforeAutospacing="0" w:after="150" w:afterAutospacing="0" w:line="450" w:lineRule="atLeast"/>
        <w:ind w:firstLine="480"/>
        <w:rPr>
          <w:color w:val="2C2C2C"/>
        </w:rPr>
      </w:pPr>
      <w:r>
        <w:rPr>
          <w:rFonts w:hint="eastAsia"/>
          <w:color w:val="2C2C2C"/>
        </w:rPr>
        <w:t>——如何始终具备强大的执政能力和领导水平。百年大党长期执政，思维惯性、行为惰性客观存在，一些老观念、老套路、老办法容易相沿成习，队伍不断发展壮大也带来干部良莠并存、参差不齐。我们必须与时俱进提高科学执政、民主执政、依法执政水平，克服干部队伍中存在的能力不足、本领恐慌，</w:t>
      </w:r>
      <w:r w:rsidR="0010508F">
        <w:rPr>
          <w:rFonts w:hint="eastAsia"/>
          <w:color w:val="2C2C2C"/>
          <w:shd w:val="clear" w:color="auto" w:fill="FFFFFF"/>
        </w:rPr>
        <w:t>确保适应新时代要求、具备领导现代化建设能力，做到政治过硬、本领高强，堪当民族复兴重任。</w:t>
      </w:r>
      <w:r>
        <w:rPr>
          <w:rFonts w:hint="eastAsia"/>
          <w:color w:val="2C2C2C"/>
        </w:rPr>
        <w:t xml:space="preserve"> </w:t>
      </w:r>
    </w:p>
    <w:p w14:paraId="74D180ED" w14:textId="50CFA124" w:rsidR="00466E68" w:rsidRPr="00466E68" w:rsidRDefault="00466E68" w:rsidP="00466E68">
      <w:pPr>
        <w:pStyle w:val="a7"/>
        <w:shd w:val="clear" w:color="auto" w:fill="FFFFFF"/>
        <w:spacing w:before="150" w:beforeAutospacing="0" w:after="150" w:afterAutospacing="0" w:line="450" w:lineRule="atLeast"/>
        <w:ind w:firstLine="480"/>
        <w:rPr>
          <w:color w:val="2C2C2C"/>
        </w:rPr>
      </w:pPr>
    </w:p>
    <w:p w14:paraId="2D16461C" w14:textId="77777777" w:rsidR="00466E68" w:rsidRDefault="00466E68"/>
    <w:p w14:paraId="0184BA63" w14:textId="052D11F3" w:rsidR="00254EB3" w:rsidRDefault="00466E6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9525648" wp14:editId="66B33CB6">
            <wp:simplePos x="0" y="0"/>
            <wp:positionH relativeFrom="column">
              <wp:align>center</wp:align>
            </wp:positionH>
            <wp:positionV relativeFrom="paragraph">
              <wp:posOffset>26126</wp:posOffset>
            </wp:positionV>
            <wp:extent cx="5274000" cy="3895200"/>
            <wp:effectExtent l="0" t="0" r="3175" b="0"/>
            <wp:wrapTopAndBottom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38952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AB009" w14:textId="77777777" w:rsidR="00466E68" w:rsidRDefault="00466E68" w:rsidP="00466E68"/>
    <w:p w14:paraId="792FAC99" w14:textId="77777777" w:rsidR="00466E68" w:rsidRPr="00466E68" w:rsidRDefault="00466E68" w:rsidP="00466E68">
      <w:pPr>
        <w:widowControl/>
        <w:shd w:val="clear" w:color="auto" w:fill="FFFFFF"/>
        <w:spacing w:after="150"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6E68">
        <w:rPr>
          <w:rFonts w:ascii="宋体" w:eastAsia="宋体" w:hAnsi="宋体" w:cs="宋体" w:hint="eastAsia"/>
          <w:kern w:val="0"/>
          <w:sz w:val="24"/>
          <w:szCs w:val="24"/>
        </w:rPr>
        <w:t>——如何始终保持干事创业精神状态。执政几十年承平日久，许多党员、干部没有经历过生死考验，缺乏严峻斗争和艰苦环境的磨砺，容易追求安逸享乐而意志消沉、不思进取，容易在具有许多新的历史特点的伟大斗争面前慌了心神、乱了阵脚。我们必须始终保持艰苦奋斗、奋发有为的精气神，敢于斗争、善于斗争，勇于担当作为，全力战胜前进道路上各种困难和挑战，依靠顽强斗争不断打开事业发展新天地。</w:t>
      </w:r>
    </w:p>
    <w:p w14:paraId="34FD5255" w14:textId="77777777" w:rsidR="00466E68" w:rsidRPr="00466E68" w:rsidRDefault="00466E68" w:rsidP="00466E68">
      <w:pPr>
        <w:widowControl/>
        <w:shd w:val="clear" w:color="auto" w:fill="FFFFFF"/>
        <w:spacing w:before="150" w:after="150"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6E68">
        <w:rPr>
          <w:rFonts w:ascii="宋体" w:eastAsia="宋体" w:hAnsi="宋体" w:cs="宋体" w:hint="eastAsia"/>
          <w:kern w:val="0"/>
          <w:sz w:val="24"/>
          <w:szCs w:val="24"/>
        </w:rPr>
        <w:t>——如何始终能够及时发现和解决自身存在的问题。堡垒最容易从内部被攻破，能打败我们的只有我们自己。我们这么大一个党，有着光荣的历史、伟大的成就，一些人很容易在执政业绩光环的照耀下出现忽略自身不足、忽视自身问题的现象，陷入“革别人命容易，革自己命难”的境地。我们必须坚持真理、修正错误，始终顺乎潮流、顺应民心，发扬经验、吸取教训，在世界形势深刻变化的历史进程中始终走在时代前列、朝着正确方向前进。</w:t>
      </w:r>
    </w:p>
    <w:p w14:paraId="754C5E51" w14:textId="77777777" w:rsidR="00466E68" w:rsidRPr="00466E68" w:rsidRDefault="00466E68" w:rsidP="00466E68">
      <w:pPr>
        <w:widowControl/>
        <w:shd w:val="clear" w:color="auto" w:fill="FFFFFF"/>
        <w:spacing w:before="150" w:after="150"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6E68">
        <w:rPr>
          <w:rFonts w:ascii="宋体" w:eastAsia="宋体" w:hAnsi="宋体" w:cs="宋体" w:hint="eastAsia"/>
          <w:kern w:val="0"/>
          <w:sz w:val="24"/>
          <w:szCs w:val="24"/>
        </w:rPr>
        <w:t>——如何始终保持风清气正的政治生态。长期以来，各种弱化党的先进性、损害党的纯洁性的因素无时不有，各种侵蚀党的肌体健康的病毒无处不在，如果不严加防范，经常打扫政治灰尘，久而久之必将积重难返。我们必须常怀忧患意识、底线思维，始终保持刀刃向内的坚定自觉，补钙壮骨、排毒杀菌、祛病</w:t>
      </w:r>
      <w:r w:rsidRPr="00466E6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疗伤、去腐生肌，涵养积极健康的党内政治文化，持续净化党内政治生态，汇聚激浊扬清的强大正能量，使党永远不变质、不变色、不变味。</w:t>
      </w:r>
    </w:p>
    <w:p w14:paraId="0DCB48A8" w14:textId="77777777" w:rsidR="00466E68" w:rsidRPr="00466E68" w:rsidRDefault="00466E68" w:rsidP="00402B70">
      <w:pPr>
        <w:widowControl/>
        <w:shd w:val="clear" w:color="auto" w:fill="FFFFFF"/>
        <w:spacing w:before="150" w:after="150"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6E68">
        <w:rPr>
          <w:rFonts w:ascii="宋体" w:eastAsia="宋体" w:hAnsi="宋体" w:cs="宋体" w:hint="eastAsia"/>
          <w:kern w:val="0"/>
          <w:sz w:val="24"/>
          <w:szCs w:val="24"/>
        </w:rPr>
        <w:t>解决好上述难题，是实现新时代新征程党的使命任务必须迈过的一道坎，是全面从严治党适应新形势新要求必须啃下的硬骨头。面对全面建成社会主义现代化强国、以中国式现代化全面推进中华民族伟大复兴的崇高使命，面对前进道路上风高浪急甚至惊涛骇浪的重大挑战，面对长期存在的“四大考验”、“四种危险”，解决大党独有难题必然是一个长期而艰巨的过程，这就决定了全面从严治党永远在路上，党的自我革命永远在路上。我们一定要站在事关党长期执政、国家长治久安、人民幸福安康的高度，把全面从严治党作为党的长期战略、永恒课题，坚决摒弃权宜之计、一时之举的思想，坚决克服松劲歇脚、疲劳厌战的情绪，坚决防止转变风向、降调变调的错误期待，始终坚持问题导向，保持战略定力，发扬彻底的自我革命精神，永远吹冲锋号，把严的基调、严的措施、严的氛围长期坚持下去，把党的伟大自我革命进行到底。</w:t>
      </w:r>
    </w:p>
    <w:p w14:paraId="4AAF18FE" w14:textId="77777777" w:rsidR="00466E68" w:rsidRPr="00466E68" w:rsidRDefault="00466E68" w:rsidP="00402B70">
      <w:pPr>
        <w:widowControl/>
        <w:shd w:val="clear" w:color="auto" w:fill="FFFFFF"/>
        <w:spacing w:before="150" w:after="150" w:line="30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6E68">
        <w:rPr>
          <w:rFonts w:ascii="宋体" w:eastAsia="宋体" w:hAnsi="宋体" w:cs="宋体" w:hint="eastAsia"/>
          <w:kern w:val="0"/>
          <w:sz w:val="24"/>
          <w:szCs w:val="24"/>
        </w:rPr>
        <w:t>新征程上，全面从严治党要更好发挥政治引领和政治保障作用，更好推进党和国家事业发展，必须把促进全党牢记“三个务必”、践行党的宗旨作为根本指向，把从严管理监督和鼓励担当作为高度统一起来，从而锻造更为坚强的领导力量，凝聚更为广泛的奋斗力量。全面从严治党的目的不是要把人管死，让人瞻前顾后、畏首畏尾，搞成暮气沉沉、无所作为的一潭死水，而是要通过明方向、立规矩、正风气、强免疫，营造积极健康、干事创业的政治生态和良好环境。要不断探索完善全面从严治党的有效举措，坚持“三个区分开来”，坚持严管和厚爱结合、激励和约束并重，更好激发广大党员、干部的积极性、主动性、创造性，形成奋进新征程、建功新时代的浓厚氛围和生动局面。</w:t>
      </w:r>
    </w:p>
    <w:p w14:paraId="3A5E9873" w14:textId="77777777" w:rsidR="00466E68" w:rsidRPr="00466E68" w:rsidRDefault="00466E68" w:rsidP="00466E68">
      <w:pPr>
        <w:widowControl/>
        <w:shd w:val="clear" w:color="auto" w:fill="FFFFFF"/>
        <w:spacing w:before="150" w:after="150"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6E68">
        <w:rPr>
          <w:rFonts w:ascii="宋体" w:eastAsia="宋体" w:hAnsi="宋体" w:cs="宋体" w:hint="eastAsia"/>
          <w:kern w:val="0"/>
          <w:sz w:val="24"/>
          <w:szCs w:val="24"/>
        </w:rPr>
        <w:t>※这是习近平总书记2023年1月9日在二十届中央纪委二次全会上讲话的一部分。</w:t>
      </w:r>
    </w:p>
    <w:p w14:paraId="5A0B34E4" w14:textId="77777777" w:rsidR="00466E68" w:rsidRPr="00466E68" w:rsidRDefault="00466E68" w:rsidP="00466E68">
      <w:pPr>
        <w:widowControl/>
        <w:shd w:val="clear" w:color="auto" w:fill="FFFFFF"/>
        <w:spacing w:line="30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66E68">
        <w:rPr>
          <w:rFonts w:ascii="宋体" w:eastAsia="宋体" w:hAnsi="宋体" w:cs="宋体" w:hint="eastAsia"/>
          <w:kern w:val="0"/>
          <w:sz w:val="24"/>
          <w:szCs w:val="24"/>
        </w:rPr>
        <w:t>(责编：彭晓玲)</w:t>
      </w:r>
    </w:p>
    <w:p w14:paraId="2E28ED8A" w14:textId="77777777" w:rsidR="00466E68" w:rsidRPr="00466E68" w:rsidRDefault="00466E68" w:rsidP="00466E68"/>
    <w:sectPr w:rsidR="00466E68" w:rsidRPr="00466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51D86" w14:textId="77777777" w:rsidR="002235A6" w:rsidRDefault="002235A6" w:rsidP="00C45375">
      <w:r>
        <w:separator/>
      </w:r>
    </w:p>
  </w:endnote>
  <w:endnote w:type="continuationSeparator" w:id="0">
    <w:p w14:paraId="68DC860E" w14:textId="77777777" w:rsidR="002235A6" w:rsidRDefault="002235A6" w:rsidP="00C4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379AF" w14:textId="77777777" w:rsidR="002235A6" w:rsidRDefault="002235A6" w:rsidP="00C45375">
      <w:r>
        <w:separator/>
      </w:r>
    </w:p>
  </w:footnote>
  <w:footnote w:type="continuationSeparator" w:id="0">
    <w:p w14:paraId="72D92E65" w14:textId="77777777" w:rsidR="002235A6" w:rsidRDefault="002235A6" w:rsidP="00C45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B3"/>
    <w:rsid w:val="00072B32"/>
    <w:rsid w:val="0010508F"/>
    <w:rsid w:val="00172029"/>
    <w:rsid w:val="001A4720"/>
    <w:rsid w:val="002021B8"/>
    <w:rsid w:val="002235A6"/>
    <w:rsid w:val="002500A4"/>
    <w:rsid w:val="00252396"/>
    <w:rsid w:val="00254EB3"/>
    <w:rsid w:val="002809AE"/>
    <w:rsid w:val="002A3452"/>
    <w:rsid w:val="00364D51"/>
    <w:rsid w:val="00400DF3"/>
    <w:rsid w:val="00402B70"/>
    <w:rsid w:val="004606FB"/>
    <w:rsid w:val="00466E68"/>
    <w:rsid w:val="00473FF4"/>
    <w:rsid w:val="00495EE5"/>
    <w:rsid w:val="004C4828"/>
    <w:rsid w:val="004F3519"/>
    <w:rsid w:val="00666637"/>
    <w:rsid w:val="006700C1"/>
    <w:rsid w:val="00694566"/>
    <w:rsid w:val="006A685D"/>
    <w:rsid w:val="00840F6A"/>
    <w:rsid w:val="008B3228"/>
    <w:rsid w:val="009C3C19"/>
    <w:rsid w:val="00A253AD"/>
    <w:rsid w:val="00A466EE"/>
    <w:rsid w:val="00A87A5F"/>
    <w:rsid w:val="00AD0DBB"/>
    <w:rsid w:val="00B07CF9"/>
    <w:rsid w:val="00C45375"/>
    <w:rsid w:val="00CE2C6A"/>
    <w:rsid w:val="00DD0173"/>
    <w:rsid w:val="00DD6890"/>
    <w:rsid w:val="00E20B7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0372C"/>
  <w15:chartTrackingRefBased/>
  <w15:docId w15:val="{AD0F800A-3253-4E2F-9916-074B0AAA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4537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3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53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537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45375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C453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45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lee</dc:creator>
  <cp:keywords/>
  <dc:description/>
  <cp:lastModifiedBy>ting lee</cp:lastModifiedBy>
  <cp:revision>13</cp:revision>
  <dcterms:created xsi:type="dcterms:W3CDTF">2024-06-06T13:17:00Z</dcterms:created>
  <dcterms:modified xsi:type="dcterms:W3CDTF">2024-06-06T13:50:00Z</dcterms:modified>
</cp:coreProperties>
</file>